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08C" w:rsidRDefault="009E408C" w:rsidP="00AF7494">
      <w:pPr>
        <w:spacing w:after="0" w:line="240" w:lineRule="auto"/>
        <w:rPr>
          <w:sz w:val="24"/>
          <w:szCs w:val="24"/>
        </w:rPr>
      </w:pPr>
    </w:p>
    <w:p w:rsidR="009E408C" w:rsidRDefault="009E408C" w:rsidP="009E40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5EA0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9E408C" w:rsidRDefault="009E408C" w:rsidP="009E40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408C" w:rsidRPr="000515EA" w:rsidRDefault="009E408C" w:rsidP="009E40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55EA0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>
        <w:rPr>
          <w:rFonts w:ascii="Times New Roman" w:hAnsi="Times New Roman" w:cs="Times New Roman"/>
          <w:b/>
          <w:sz w:val="24"/>
          <w:szCs w:val="24"/>
        </w:rPr>
        <w:t>СТ</w:t>
      </w:r>
      <w:r w:rsidRPr="009E40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РК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>
        <w:rPr>
          <w:rFonts w:ascii="Times New Roman" w:hAnsi="Times New Roman" w:cs="Times New Roman"/>
          <w:b/>
          <w:sz w:val="24"/>
          <w:szCs w:val="24"/>
        </w:rPr>
        <w:t xml:space="preserve"> 50046 </w:t>
      </w:r>
      <w:r w:rsidRPr="00EC1DB3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  <w:r w:rsidRPr="009E408C">
        <w:rPr>
          <w:rFonts w:ascii="Times New Roman" w:hAnsi="Times New Roman" w:cs="Times New Roman"/>
          <w:b/>
          <w:sz w:val="24"/>
          <w:szCs w:val="24"/>
          <w:lang w:val="kk-KZ"/>
        </w:rPr>
        <w:t>бщие методы прогнозирования источников энергосбережения</w:t>
      </w:r>
      <w:r w:rsidRPr="00EC1DB3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9E408C" w:rsidRDefault="009E408C" w:rsidP="009E408C">
      <w:pPr>
        <w:tabs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</w:pPr>
    </w:p>
    <w:p w:rsidR="009E408C" w:rsidRPr="003D3A58" w:rsidRDefault="009E408C" w:rsidP="009E408C">
      <w:pPr>
        <w:tabs>
          <w:tab w:val="left" w:pos="851"/>
        </w:tabs>
        <w:spacing w:line="240" w:lineRule="auto"/>
        <w:ind w:left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</w:t>
      </w:r>
      <w:r w:rsidRPr="003D3A58">
        <w:rPr>
          <w:rFonts w:ascii="Times New Roman" w:hAnsi="Times New Roman" w:cs="Times New Roman"/>
          <w:b/>
          <w:spacing w:val="-6"/>
          <w:sz w:val="24"/>
          <w:szCs w:val="24"/>
        </w:rPr>
        <w:t>обоснование разработки стандарта</w:t>
      </w:r>
    </w:p>
    <w:p w:rsidR="009E408C" w:rsidRDefault="009E408C" w:rsidP="009E40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9E408C" w:rsidRDefault="00C745ED" w:rsidP="009E408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745E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результате неуклонного роста издержек на энергоснабжение и давления на потребителей электроэнергии, предпри</w:t>
      </w:r>
      <w:r w:rsidR="002F5A4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ятия принимают</w:t>
      </w:r>
      <w:r w:rsidR="0008186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C745E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меры по повышен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ию энергетической эффективности</w:t>
      </w:r>
      <w:r w:rsidR="009E408C" w:rsidRPr="007B6FB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. Для того чтобы </w:t>
      </w:r>
      <w:r w:rsidR="009E40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расходы на электричество были оптимизированы</w:t>
      </w:r>
      <w:r w:rsidR="009E408C" w:rsidRPr="007B6FB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необходима </w:t>
      </w:r>
      <w:r w:rsidR="002F5A4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постоянная </w:t>
      </w:r>
      <w:r w:rsidR="009E408C" w:rsidRPr="007B6FB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работа</w:t>
      </w:r>
      <w:r w:rsidR="0008186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по обеспечению нормативными документами</w:t>
      </w:r>
      <w:r w:rsidR="009E408C" w:rsidRPr="007B6FB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специалистов, </w:t>
      </w:r>
      <w:r w:rsidR="002F5A4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которые занимаются</w:t>
      </w:r>
      <w:r w:rsidR="009E40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измерениями и внедрением в области </w:t>
      </w:r>
      <w:proofErr w:type="spellStart"/>
      <w:r w:rsidR="009E40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энергоменеджмента</w:t>
      </w:r>
      <w:proofErr w:type="spellEnd"/>
      <w:r w:rsidR="0008186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и потребителей.</w:t>
      </w:r>
    </w:p>
    <w:p w:rsidR="009E408C" w:rsidRDefault="00CB7983" w:rsidP="009E408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Методы прогнозирования источников энергосбережения состоят из цели, анализа, планирования, выбора метода расчета, процесса расчета, определения прогнозируемого энергопотребления, агрегации, </w:t>
      </w:r>
      <w:proofErr w:type="spell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валидности</w:t>
      </w:r>
      <w:proofErr w:type="spellEnd"/>
      <w:r w:rsidR="009E408C"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  <w:r w:rsidR="009E40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</w:t>
      </w:r>
      <w:r w:rsidR="009E408C"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осредством </w:t>
      </w:r>
      <w:proofErr w:type="gramStart"/>
      <w:r w:rsidR="009E40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 w:rsidR="009E40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 w:rsidRPr="00CB79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9E408C"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«</w:t>
      </w:r>
      <w:r w:rsidRPr="00CB79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Общие методы прогнозирования источников энергосбережения</w:t>
      </w:r>
      <w:r w:rsidR="00E53EE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» обеспечивают работу и энергетическую эффективность используемых</w:t>
      </w:r>
      <w:r w:rsidR="00E53EE9" w:rsidRPr="00E53EE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источников энергоснабжения, до осуществления мероприятий по улучшению энергетической эффективности</w:t>
      </w:r>
      <w:r w:rsidR="009E408C"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</w:p>
    <w:p w:rsidR="009E408C" w:rsidRDefault="00E53EE9" w:rsidP="009E408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Расчет</w:t>
      </w:r>
      <w:r w:rsidR="009E408C" w:rsidRPr="00CA469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как основная фо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рма контроля </w:t>
      </w:r>
      <w:proofErr w:type="spell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энергомэнеджмента</w:t>
      </w:r>
      <w:proofErr w:type="spellEnd"/>
      <w:r w:rsidR="009E408C" w:rsidRPr="00CA469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представляют собой экспериментальное определение количественных и качественных показателей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энергосбережения как результата при</w:t>
      </w:r>
      <w:r w:rsidR="009E408C" w:rsidRPr="00CA469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функционировании, а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также </w:t>
      </w:r>
      <w:r w:rsidR="00875E3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при моделировании энергопотребления</w:t>
      </w:r>
      <w:r w:rsidR="009E408C" w:rsidRPr="00CA469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9E408C" w:rsidRDefault="00875E35" w:rsidP="009E408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Целью этих методов</w:t>
      </w:r>
      <w:r w:rsidR="009E408C" w:rsidRPr="009D2C2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является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оценка прогнозируемой энергетической эффективности, уточнения расчетов, оценки энергосбережения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акже методы помогают заранее выявить экономию электропотребления</w:t>
      </w:r>
      <w:r w:rsidR="009E40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9E408C" w:rsidRPr="004377B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позволяют делать прогнозы </w:t>
      </w:r>
      <w:r w:rsidR="002430FE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экономии </w:t>
      </w:r>
      <w:r w:rsidR="009E408C" w:rsidRPr="004377B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электрохозяйства потребителя в целом.</w:t>
      </w:r>
      <w:r w:rsidR="009E40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9E408C"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 технической точки зрения обязательно </w:t>
      </w:r>
      <w:r w:rsidR="002430FE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использовать все виды методик</w:t>
      </w:r>
      <w:r w:rsidR="009E408C"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так как от </w:t>
      </w:r>
      <w:r w:rsidR="002430FE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этого зависит эффективность</w:t>
      </w:r>
      <w:r w:rsidR="009E408C"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9E408C" w:rsidRDefault="009E408C" w:rsidP="009E408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5D12B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Разработка стандарта будет учитывать требования:</w:t>
      </w:r>
    </w:p>
    <w:p w:rsidR="009E408C" w:rsidRDefault="002430FE" w:rsidP="009E408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-Планирования</w:t>
      </w:r>
      <w:r w:rsidR="009E40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9E408C" w:rsidRDefault="002430FE" w:rsidP="009E408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-Документирования</w:t>
      </w:r>
      <w:r w:rsidR="009E40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9E408C" w:rsidRDefault="009E408C" w:rsidP="009E408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="002430FE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Соглашений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9E408C" w:rsidRDefault="002430FE" w:rsidP="009E408C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-Согласования;</w:t>
      </w:r>
    </w:p>
    <w:p w:rsidR="009E408C" w:rsidRDefault="002430FE" w:rsidP="008E409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-Примеры</w:t>
      </w:r>
      <w:r w:rsidR="008E409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шаблонов для документирования.</w:t>
      </w:r>
    </w:p>
    <w:p w:rsidR="008E4093" w:rsidRPr="008E4093" w:rsidRDefault="008E4093" w:rsidP="008E4093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</w:p>
    <w:p w:rsidR="009E408C" w:rsidRPr="003D3E59" w:rsidRDefault="009E408C" w:rsidP="009E408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E59">
        <w:rPr>
          <w:rFonts w:ascii="Times New Roman" w:hAnsi="Times New Roman" w:cs="Times New Roman"/>
          <w:b/>
          <w:sz w:val="24"/>
          <w:szCs w:val="24"/>
        </w:rPr>
        <w:t>Основание для разработки стандарта с указанием соответствующего задания</w:t>
      </w:r>
    </w:p>
    <w:p w:rsidR="009E408C" w:rsidRDefault="009E408C" w:rsidP="009E408C">
      <w:pPr>
        <w:tabs>
          <w:tab w:val="left" w:pos="-48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E408C" w:rsidRPr="003D3E59" w:rsidRDefault="00A33672" w:rsidP="009E408C">
      <w:pPr>
        <w:tabs>
          <w:tab w:val="left" w:pos="-48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3672">
        <w:rPr>
          <w:rFonts w:ascii="Times New Roman" w:hAnsi="Times New Roman" w:cs="Times New Roman"/>
          <w:sz w:val="24"/>
          <w:szCs w:val="24"/>
        </w:rPr>
        <w:t>Проект настоящего стандарта подготовлен в соответствии с Национальным планом стандартизации на 2020 год (утверждённый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№39-од)</w:t>
      </w:r>
    </w:p>
    <w:p w:rsidR="009E408C" w:rsidRDefault="009E408C" w:rsidP="009E408C">
      <w:pPr>
        <w:pStyle w:val="1"/>
        <w:ind w:firstLine="567"/>
        <w:jc w:val="both"/>
        <w:rPr>
          <w:b/>
          <w:sz w:val="24"/>
          <w:szCs w:val="24"/>
        </w:rPr>
      </w:pPr>
    </w:p>
    <w:p w:rsidR="009E408C" w:rsidRPr="007201F2" w:rsidRDefault="009E408C" w:rsidP="009E408C">
      <w:pPr>
        <w:pStyle w:val="1"/>
        <w:ind w:firstLine="567"/>
        <w:jc w:val="both"/>
        <w:rPr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9E408C" w:rsidRDefault="009E408C" w:rsidP="009E408C">
      <w:pPr>
        <w:pStyle w:val="1"/>
        <w:ind w:firstLine="708"/>
        <w:jc w:val="both"/>
        <w:rPr>
          <w:sz w:val="24"/>
          <w:szCs w:val="24"/>
        </w:rPr>
      </w:pPr>
    </w:p>
    <w:p w:rsidR="009E408C" w:rsidRPr="00F019DF" w:rsidRDefault="009E408C" w:rsidP="00A33672">
      <w:pPr>
        <w:pStyle w:val="1"/>
        <w:ind w:firstLine="567"/>
        <w:jc w:val="both"/>
        <w:rPr>
          <w:rStyle w:val="notranslate"/>
          <w:color w:val="000000"/>
          <w:kern w:val="2"/>
          <w:sz w:val="24"/>
          <w:szCs w:val="24"/>
        </w:rPr>
      </w:pPr>
      <w:r w:rsidRPr="00F019DF">
        <w:rPr>
          <w:sz w:val="24"/>
          <w:szCs w:val="24"/>
        </w:rPr>
        <w:t xml:space="preserve">Предметом настоящего стандарта являются </w:t>
      </w:r>
      <w:r w:rsidR="00A33672" w:rsidRPr="00A33672">
        <w:rPr>
          <w:rStyle w:val="notranslate"/>
          <w:color w:val="000000"/>
          <w:kern w:val="2"/>
          <w:sz w:val="24"/>
          <w:szCs w:val="24"/>
        </w:rPr>
        <w:t>общие методы расчета прогнозируемого источника энергосбережения</w:t>
      </w:r>
      <w:r w:rsidR="00A33672">
        <w:rPr>
          <w:rStyle w:val="notranslate"/>
          <w:color w:val="000000"/>
          <w:kern w:val="2"/>
          <w:sz w:val="24"/>
          <w:szCs w:val="24"/>
        </w:rPr>
        <w:t xml:space="preserve">, </w:t>
      </w:r>
      <w:r w:rsidR="00A33672" w:rsidRPr="00A33672">
        <w:rPr>
          <w:rStyle w:val="notranslate"/>
          <w:color w:val="000000"/>
          <w:kern w:val="2"/>
          <w:sz w:val="24"/>
          <w:szCs w:val="24"/>
        </w:rPr>
        <w:t>принципы классификации</w:t>
      </w:r>
      <w:r w:rsidR="00A33672">
        <w:rPr>
          <w:rStyle w:val="notranslate"/>
          <w:color w:val="000000"/>
          <w:kern w:val="2"/>
          <w:sz w:val="24"/>
          <w:szCs w:val="24"/>
        </w:rPr>
        <w:t>,</w:t>
      </w:r>
      <w:r w:rsidR="00A33672" w:rsidRPr="00A33672">
        <w:rPr>
          <w:rStyle w:val="notranslate"/>
          <w:color w:val="000000"/>
          <w:kern w:val="2"/>
          <w:sz w:val="24"/>
          <w:szCs w:val="24"/>
        </w:rPr>
        <w:t xml:space="preserve"> и выбора метода с учетом контекста, целевой точности и ресурсов, доступных для расчета прогнозирования источников энергосбережения</w:t>
      </w:r>
      <w:r w:rsidR="00A33672">
        <w:rPr>
          <w:rStyle w:val="notranslate"/>
          <w:color w:val="000000"/>
          <w:kern w:val="2"/>
          <w:sz w:val="24"/>
          <w:szCs w:val="24"/>
        </w:rPr>
        <w:t>,</w:t>
      </w:r>
      <w:r w:rsidR="00A33672" w:rsidRPr="00A33672">
        <w:rPr>
          <w:rStyle w:val="notranslate"/>
          <w:color w:val="000000"/>
          <w:kern w:val="2"/>
          <w:sz w:val="24"/>
          <w:szCs w:val="24"/>
        </w:rPr>
        <w:t xml:space="preserve"> руководство для обеспечения</w:t>
      </w:r>
      <w:r w:rsidR="00A33672">
        <w:rPr>
          <w:rStyle w:val="notranslate"/>
          <w:color w:val="000000"/>
          <w:kern w:val="2"/>
          <w:sz w:val="24"/>
          <w:szCs w:val="24"/>
        </w:rPr>
        <w:t>,</w:t>
      </w:r>
      <w:r w:rsidR="00A33672" w:rsidRPr="00A33672">
        <w:rPr>
          <w:rStyle w:val="notranslate"/>
          <w:color w:val="000000"/>
          <w:kern w:val="2"/>
          <w:sz w:val="24"/>
          <w:szCs w:val="24"/>
        </w:rPr>
        <w:t xml:space="preserve"> качества</w:t>
      </w:r>
      <w:r w:rsidR="00A33672">
        <w:rPr>
          <w:rStyle w:val="notranslate"/>
          <w:color w:val="000000"/>
          <w:kern w:val="2"/>
          <w:sz w:val="24"/>
          <w:szCs w:val="24"/>
        </w:rPr>
        <w:t>,</w:t>
      </w:r>
      <w:r w:rsidR="00A33672" w:rsidRPr="00A33672">
        <w:rPr>
          <w:rStyle w:val="notranslate"/>
          <w:color w:val="000000"/>
          <w:kern w:val="2"/>
          <w:sz w:val="24"/>
          <w:szCs w:val="24"/>
        </w:rPr>
        <w:t xml:space="preserve"> документации и </w:t>
      </w:r>
      <w:proofErr w:type="spellStart"/>
      <w:r w:rsidR="00A33672" w:rsidRPr="00A33672">
        <w:rPr>
          <w:rStyle w:val="notranslate"/>
          <w:color w:val="000000"/>
          <w:kern w:val="2"/>
          <w:sz w:val="24"/>
          <w:szCs w:val="24"/>
        </w:rPr>
        <w:t>валидации</w:t>
      </w:r>
      <w:proofErr w:type="spellEnd"/>
      <w:r w:rsidR="00A33672" w:rsidRPr="00A33672">
        <w:rPr>
          <w:rStyle w:val="notranslate"/>
          <w:color w:val="000000"/>
          <w:kern w:val="2"/>
          <w:sz w:val="24"/>
          <w:szCs w:val="24"/>
        </w:rPr>
        <w:t>.</w:t>
      </w:r>
    </w:p>
    <w:p w:rsidR="009E408C" w:rsidRDefault="009E408C" w:rsidP="009E408C">
      <w:pPr>
        <w:pStyle w:val="1"/>
        <w:ind w:firstLine="567"/>
        <w:jc w:val="both"/>
        <w:rPr>
          <w:b/>
          <w:sz w:val="24"/>
          <w:szCs w:val="24"/>
        </w:rPr>
      </w:pPr>
    </w:p>
    <w:p w:rsidR="009E408C" w:rsidRDefault="009E408C" w:rsidP="009E408C">
      <w:pPr>
        <w:pStyle w:val="1"/>
        <w:ind w:firstLine="567"/>
        <w:jc w:val="both"/>
        <w:rPr>
          <w:b/>
          <w:sz w:val="24"/>
          <w:szCs w:val="24"/>
        </w:rPr>
      </w:pPr>
      <w:r w:rsidRPr="00C4010B">
        <w:rPr>
          <w:b/>
          <w:sz w:val="24"/>
          <w:szCs w:val="24"/>
        </w:rPr>
        <w:t xml:space="preserve">4 Сведения о взаимосвязи проекта стандарта с </w:t>
      </w:r>
      <w:r>
        <w:rPr>
          <w:b/>
          <w:sz w:val="24"/>
          <w:szCs w:val="24"/>
        </w:rPr>
        <w:t>техническими регламентами и документами по стандартизации</w:t>
      </w:r>
    </w:p>
    <w:p w:rsidR="009E408C" w:rsidRPr="00C4010B" w:rsidRDefault="009E408C" w:rsidP="009E408C">
      <w:pPr>
        <w:pStyle w:val="1"/>
        <w:ind w:firstLine="567"/>
        <w:jc w:val="both"/>
        <w:rPr>
          <w:b/>
          <w:sz w:val="24"/>
          <w:szCs w:val="24"/>
        </w:rPr>
      </w:pPr>
    </w:p>
    <w:p w:rsidR="009E408C" w:rsidRPr="003D5DD3" w:rsidRDefault="009E408C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r w:rsidRPr="003D5DD3">
        <w:rPr>
          <w:color w:val="000000"/>
          <w:sz w:val="24"/>
          <w:szCs w:val="24"/>
        </w:rPr>
        <w:t>Стандарт разработан в соответствии с:</w:t>
      </w:r>
    </w:p>
    <w:p w:rsidR="00AE7E28" w:rsidRDefault="009E408C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="00AE7E28">
        <w:rPr>
          <w:color w:val="000000"/>
          <w:sz w:val="24"/>
          <w:szCs w:val="24"/>
        </w:rPr>
        <w:t>Т</w:t>
      </w:r>
      <w:r w:rsidR="00AE7E28" w:rsidRPr="00AE7E28">
        <w:rPr>
          <w:color w:val="000000"/>
          <w:sz w:val="24"/>
          <w:szCs w:val="24"/>
        </w:rPr>
        <w:t>ехнический регламент Евразийского экономического союза "О требованиях к энергетической эффективности энергопотребляющих устройств" (ТР ЕАЭС 048/2019)</w:t>
      </w:r>
    </w:p>
    <w:p w:rsidR="009E408C" w:rsidRPr="003D5DD3" w:rsidRDefault="009E408C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r w:rsidRPr="003D5DD3">
        <w:rPr>
          <w:color w:val="000000"/>
          <w:sz w:val="24"/>
          <w:szCs w:val="24"/>
        </w:rPr>
        <w:t xml:space="preserve">- </w:t>
      </w:r>
      <w:r w:rsidR="00AE7E28" w:rsidRPr="00AE7E28">
        <w:rPr>
          <w:color w:val="000000"/>
          <w:sz w:val="24"/>
          <w:szCs w:val="24"/>
        </w:rPr>
        <w:t xml:space="preserve">Закон Республики Казахстан от 13 января 2012 года № 541-IV «Об энергосбережении и повышении </w:t>
      </w:r>
      <w:proofErr w:type="spellStart"/>
      <w:r w:rsidR="00AE7E28" w:rsidRPr="00AE7E28">
        <w:rPr>
          <w:color w:val="000000"/>
          <w:sz w:val="24"/>
          <w:szCs w:val="24"/>
        </w:rPr>
        <w:t>энергоэффективности</w:t>
      </w:r>
      <w:proofErr w:type="spellEnd"/>
      <w:r w:rsidR="00AE7E28" w:rsidRPr="00AE7E28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>.</w:t>
      </w:r>
    </w:p>
    <w:p w:rsidR="009E408C" w:rsidRDefault="009E408C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r w:rsidRPr="00B533BA">
        <w:rPr>
          <w:color w:val="000000"/>
          <w:sz w:val="24"/>
          <w:szCs w:val="24"/>
        </w:rPr>
        <w:t>Данный стандарт взаимосвязан со следующими стандартами:</w:t>
      </w:r>
    </w:p>
    <w:p w:rsidR="00081220" w:rsidRDefault="00081220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</w:p>
    <w:p w:rsidR="00AE7E28" w:rsidRDefault="00AE7E28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E7E28">
        <w:rPr>
          <w:color w:val="000000"/>
          <w:sz w:val="24"/>
          <w:szCs w:val="24"/>
        </w:rPr>
        <w:t>СТ РК ISO 50001-2012</w:t>
      </w:r>
      <w:r>
        <w:rPr>
          <w:color w:val="000000"/>
          <w:sz w:val="24"/>
          <w:szCs w:val="24"/>
        </w:rPr>
        <w:t xml:space="preserve"> «</w:t>
      </w:r>
      <w:r w:rsidRPr="00AE7E28">
        <w:rPr>
          <w:color w:val="000000"/>
          <w:sz w:val="24"/>
          <w:szCs w:val="24"/>
        </w:rPr>
        <w:t xml:space="preserve">Системы </w:t>
      </w:r>
      <w:proofErr w:type="spellStart"/>
      <w:r w:rsidRPr="00AE7E28">
        <w:rPr>
          <w:color w:val="000000"/>
          <w:sz w:val="24"/>
          <w:szCs w:val="24"/>
        </w:rPr>
        <w:t>энергоменеджмента</w:t>
      </w:r>
      <w:proofErr w:type="spellEnd"/>
      <w:r w:rsidRPr="00AE7E28">
        <w:rPr>
          <w:color w:val="000000"/>
          <w:sz w:val="24"/>
          <w:szCs w:val="24"/>
        </w:rPr>
        <w:t xml:space="preserve"> Требования и руководство по применению</w:t>
      </w:r>
      <w:r>
        <w:rPr>
          <w:color w:val="000000"/>
          <w:sz w:val="24"/>
          <w:szCs w:val="24"/>
        </w:rPr>
        <w:t>»</w:t>
      </w:r>
    </w:p>
    <w:p w:rsidR="009E408C" w:rsidRDefault="009E408C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="00AE7E28" w:rsidRPr="00AE7E28">
        <w:rPr>
          <w:color w:val="000000"/>
          <w:sz w:val="24"/>
          <w:szCs w:val="24"/>
        </w:rPr>
        <w:t>СТ РК ISO 17743-2017</w:t>
      </w:r>
      <w:r w:rsidRPr="0047160D">
        <w:rPr>
          <w:color w:val="000000"/>
          <w:sz w:val="24"/>
          <w:szCs w:val="24"/>
        </w:rPr>
        <w:t xml:space="preserve"> «</w:t>
      </w:r>
      <w:r w:rsidR="00AE7E28">
        <w:rPr>
          <w:color w:val="000000"/>
          <w:sz w:val="24"/>
          <w:szCs w:val="24"/>
        </w:rPr>
        <w:t>Э</w:t>
      </w:r>
      <w:r w:rsidR="00AE7E28" w:rsidRPr="00AE7E28">
        <w:rPr>
          <w:color w:val="000000"/>
          <w:sz w:val="24"/>
          <w:szCs w:val="24"/>
        </w:rPr>
        <w:t>нергосбережение определение методологической основы, применяемой для расчета и составления отчетов по энергосбережению</w:t>
      </w:r>
      <w:r w:rsidRPr="0047160D">
        <w:rPr>
          <w:color w:val="000000"/>
          <w:sz w:val="24"/>
          <w:szCs w:val="24"/>
        </w:rPr>
        <w:t>»;</w:t>
      </w:r>
    </w:p>
    <w:p w:rsidR="009E408C" w:rsidRDefault="009E408C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="00AE7E28" w:rsidRPr="00AE7E28">
        <w:rPr>
          <w:color w:val="000000"/>
          <w:sz w:val="24"/>
          <w:szCs w:val="24"/>
        </w:rPr>
        <w:t>ГОСТ 31607-2012</w:t>
      </w:r>
      <w:r w:rsidRPr="0047160D">
        <w:t xml:space="preserve"> </w:t>
      </w:r>
      <w:r>
        <w:t>«</w:t>
      </w:r>
      <w:r w:rsidR="00C4259D" w:rsidRPr="00C4259D">
        <w:rPr>
          <w:color w:val="000000"/>
          <w:sz w:val="24"/>
          <w:szCs w:val="24"/>
        </w:rPr>
        <w:t>Энергосбережение. Нормативно-методическое обеспечение. Основные положения</w:t>
      </w:r>
      <w:r>
        <w:rPr>
          <w:color w:val="000000"/>
          <w:sz w:val="24"/>
          <w:szCs w:val="24"/>
        </w:rPr>
        <w:t>»;</w:t>
      </w:r>
    </w:p>
    <w:p w:rsidR="009E408C" w:rsidRDefault="009E408C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="00C4259D" w:rsidRPr="00C4259D">
        <w:rPr>
          <w:color w:val="000000"/>
          <w:sz w:val="24"/>
          <w:szCs w:val="24"/>
        </w:rPr>
        <w:t>ГОСТ Р 56828.16-2017</w:t>
      </w:r>
      <w:r>
        <w:rPr>
          <w:color w:val="000000"/>
          <w:sz w:val="24"/>
          <w:szCs w:val="24"/>
        </w:rPr>
        <w:t xml:space="preserve"> </w:t>
      </w:r>
      <w:r w:rsidR="00C4259D">
        <w:rPr>
          <w:color w:val="000000"/>
          <w:sz w:val="24"/>
          <w:szCs w:val="24"/>
        </w:rPr>
        <w:t>«</w:t>
      </w:r>
      <w:r w:rsidR="00C4259D" w:rsidRPr="00C4259D">
        <w:rPr>
          <w:color w:val="000000"/>
          <w:sz w:val="24"/>
          <w:szCs w:val="24"/>
        </w:rPr>
        <w:t xml:space="preserve">Наилучшие доступные технологии. Энергосбережение. Методология планирования показателей (индикаторов) </w:t>
      </w:r>
      <w:proofErr w:type="spellStart"/>
      <w:r w:rsidR="00C4259D" w:rsidRPr="00C4259D">
        <w:rPr>
          <w:color w:val="000000"/>
          <w:sz w:val="24"/>
          <w:szCs w:val="24"/>
        </w:rPr>
        <w:t>энергоэффективности</w:t>
      </w:r>
      <w:proofErr w:type="spellEnd"/>
      <w:r w:rsidR="00C4259D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>;</w:t>
      </w:r>
    </w:p>
    <w:p w:rsidR="009E408C" w:rsidRDefault="009E408C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="00C4259D" w:rsidRPr="00C4259D">
        <w:rPr>
          <w:color w:val="000000"/>
          <w:sz w:val="24"/>
          <w:szCs w:val="24"/>
        </w:rPr>
        <w:t>ГОСТ 31532-2012</w:t>
      </w:r>
      <w:r>
        <w:rPr>
          <w:color w:val="000000"/>
          <w:sz w:val="24"/>
          <w:szCs w:val="24"/>
        </w:rPr>
        <w:t xml:space="preserve"> </w:t>
      </w:r>
      <w:r w:rsidR="00C4259D">
        <w:rPr>
          <w:color w:val="000000"/>
          <w:sz w:val="24"/>
          <w:szCs w:val="24"/>
        </w:rPr>
        <w:t>«</w:t>
      </w:r>
      <w:r w:rsidR="00C4259D" w:rsidRPr="00C4259D">
        <w:rPr>
          <w:color w:val="000000"/>
          <w:sz w:val="24"/>
          <w:szCs w:val="24"/>
        </w:rPr>
        <w:t>Энергосбережение. Энергетическая эффективность. Состав показателей. Общие положения</w:t>
      </w:r>
      <w:r w:rsidR="00C4259D">
        <w:rPr>
          <w:color w:val="000000"/>
          <w:sz w:val="24"/>
          <w:szCs w:val="24"/>
        </w:rPr>
        <w:t>»</w:t>
      </w:r>
      <w:r w:rsidRPr="004C27B6">
        <w:rPr>
          <w:color w:val="000000"/>
          <w:sz w:val="24"/>
          <w:szCs w:val="24"/>
        </w:rPr>
        <w:t>.</w:t>
      </w:r>
    </w:p>
    <w:p w:rsidR="009E408C" w:rsidRDefault="009E408C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r w:rsidRPr="00ED28F0">
        <w:rPr>
          <w:color w:val="000000"/>
          <w:sz w:val="24"/>
          <w:szCs w:val="24"/>
        </w:rPr>
        <w:t xml:space="preserve">Выполнение требований данного стандарта будет обеспечивать соблюдения требований </w:t>
      </w:r>
      <w:r w:rsidR="00C4259D">
        <w:rPr>
          <w:color w:val="000000"/>
          <w:sz w:val="24"/>
          <w:szCs w:val="24"/>
        </w:rPr>
        <w:t xml:space="preserve">закона </w:t>
      </w:r>
      <w:r w:rsidR="00C4259D" w:rsidRPr="00AE7E28">
        <w:rPr>
          <w:color w:val="000000"/>
          <w:sz w:val="24"/>
          <w:szCs w:val="24"/>
        </w:rPr>
        <w:t xml:space="preserve">Республики Казахстан </w:t>
      </w:r>
      <w:r w:rsidRPr="00ED28F0">
        <w:rPr>
          <w:color w:val="000000"/>
          <w:sz w:val="24"/>
          <w:szCs w:val="24"/>
        </w:rPr>
        <w:t>«</w:t>
      </w:r>
      <w:r w:rsidR="00C4259D" w:rsidRPr="00C4259D">
        <w:rPr>
          <w:color w:val="000000"/>
          <w:sz w:val="24"/>
          <w:szCs w:val="24"/>
        </w:rPr>
        <w:t xml:space="preserve">Об энергосбережении и повышении </w:t>
      </w:r>
      <w:proofErr w:type="spellStart"/>
      <w:r w:rsidR="00C4259D" w:rsidRPr="00C4259D">
        <w:rPr>
          <w:color w:val="000000"/>
          <w:sz w:val="24"/>
          <w:szCs w:val="24"/>
        </w:rPr>
        <w:t>энергоэффективности</w:t>
      </w:r>
      <w:proofErr w:type="spellEnd"/>
      <w:r w:rsidRPr="00ED28F0">
        <w:rPr>
          <w:color w:val="000000"/>
          <w:sz w:val="24"/>
          <w:szCs w:val="24"/>
        </w:rPr>
        <w:t xml:space="preserve">» </w:t>
      </w:r>
      <w:r w:rsidR="00C4259D" w:rsidRPr="00C4259D">
        <w:rPr>
          <w:color w:val="000000"/>
          <w:sz w:val="24"/>
          <w:szCs w:val="24"/>
        </w:rPr>
        <w:t>от 13 января 2012 года № 541-IV</w:t>
      </w:r>
    </w:p>
    <w:p w:rsidR="009E408C" w:rsidRDefault="009E408C" w:rsidP="009E408C">
      <w:pPr>
        <w:pStyle w:val="1"/>
        <w:ind w:firstLine="567"/>
        <w:jc w:val="both"/>
        <w:rPr>
          <w:color w:val="000000"/>
          <w:sz w:val="24"/>
          <w:szCs w:val="24"/>
        </w:rPr>
      </w:pPr>
    </w:p>
    <w:p w:rsidR="008E4093" w:rsidRDefault="008E4093" w:rsidP="009E408C">
      <w:pPr>
        <w:pStyle w:val="1"/>
        <w:ind w:firstLine="567"/>
        <w:jc w:val="both"/>
        <w:rPr>
          <w:color w:val="000000"/>
          <w:sz w:val="24"/>
          <w:szCs w:val="24"/>
        </w:rPr>
      </w:pPr>
    </w:p>
    <w:p w:rsidR="009E408C" w:rsidRDefault="009E408C" w:rsidP="009E408C">
      <w:pPr>
        <w:pStyle w:val="1"/>
        <w:ind w:firstLine="567"/>
        <w:jc w:val="both"/>
        <w:rPr>
          <w:b/>
          <w:color w:val="000000"/>
          <w:sz w:val="24"/>
          <w:szCs w:val="24"/>
        </w:rPr>
      </w:pPr>
      <w:r w:rsidRPr="00717F72">
        <w:rPr>
          <w:b/>
          <w:color w:val="000000"/>
          <w:sz w:val="24"/>
          <w:szCs w:val="24"/>
        </w:rPr>
        <w:t>5 Предполагаемые пользователи стандарта</w:t>
      </w:r>
    </w:p>
    <w:p w:rsidR="009E408C" w:rsidRDefault="009E408C" w:rsidP="009E408C">
      <w:pPr>
        <w:pStyle w:val="1"/>
        <w:ind w:firstLine="567"/>
        <w:jc w:val="both"/>
        <w:rPr>
          <w:b/>
          <w:color w:val="000000"/>
          <w:sz w:val="24"/>
          <w:szCs w:val="24"/>
        </w:rPr>
      </w:pPr>
    </w:p>
    <w:p w:rsidR="009E408C" w:rsidRPr="00717F72" w:rsidRDefault="007E1DB0" w:rsidP="009E408C">
      <w:pPr>
        <w:pStyle w:val="1"/>
        <w:ind w:firstLine="567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</w:t>
      </w:r>
      <w:r w:rsidRPr="007E1DB0">
        <w:rPr>
          <w:color w:val="000000"/>
          <w:sz w:val="24"/>
          <w:szCs w:val="24"/>
        </w:rPr>
        <w:t>рганизации</w:t>
      </w:r>
      <w:proofErr w:type="gramEnd"/>
      <w:r w:rsidRPr="007E1DB0">
        <w:rPr>
          <w:color w:val="000000"/>
          <w:sz w:val="24"/>
          <w:szCs w:val="24"/>
        </w:rPr>
        <w:t xml:space="preserve"> специализирующиеся на </w:t>
      </w:r>
      <w:proofErr w:type="spellStart"/>
      <w:r w:rsidRPr="007E1DB0">
        <w:rPr>
          <w:color w:val="000000"/>
          <w:sz w:val="24"/>
          <w:szCs w:val="24"/>
        </w:rPr>
        <w:t>энергоменеджменте</w:t>
      </w:r>
      <w:proofErr w:type="spellEnd"/>
      <w:r w:rsidRPr="007E1DB0">
        <w:rPr>
          <w:color w:val="000000"/>
          <w:sz w:val="24"/>
          <w:szCs w:val="24"/>
        </w:rPr>
        <w:t xml:space="preserve">, специалисты в области </w:t>
      </w:r>
      <w:proofErr w:type="spellStart"/>
      <w:r w:rsidRPr="007E1DB0">
        <w:rPr>
          <w:color w:val="000000"/>
          <w:sz w:val="24"/>
          <w:szCs w:val="24"/>
        </w:rPr>
        <w:t>энергоменеджмента</w:t>
      </w:r>
      <w:proofErr w:type="spellEnd"/>
      <w:r w:rsidRPr="007E1DB0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="009E408C">
        <w:rPr>
          <w:color w:val="000000"/>
          <w:sz w:val="24"/>
          <w:szCs w:val="24"/>
        </w:rPr>
        <w:t>Объекты жилых зданий, торговых предприятий, общественных зданий, производственных зданий, се</w:t>
      </w:r>
      <w:r w:rsidR="004D6B5B">
        <w:rPr>
          <w:color w:val="000000"/>
          <w:sz w:val="24"/>
          <w:szCs w:val="24"/>
        </w:rPr>
        <w:t>льскохозяйственных и промышленных строений,</w:t>
      </w:r>
      <w:r w:rsidR="00C4259D">
        <w:rPr>
          <w:color w:val="000000"/>
          <w:sz w:val="24"/>
          <w:szCs w:val="24"/>
        </w:rPr>
        <w:t xml:space="preserve"> </w:t>
      </w:r>
    </w:p>
    <w:p w:rsidR="009E408C" w:rsidRPr="00D212FB" w:rsidRDefault="009E408C" w:rsidP="009E408C">
      <w:pPr>
        <w:pStyle w:val="a6"/>
        <w:tabs>
          <w:tab w:val="left" w:pos="-48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408C" w:rsidRDefault="009E408C" w:rsidP="009E408C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408C" w:rsidRPr="00C4010B" w:rsidRDefault="009E408C" w:rsidP="009E408C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4010B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:rsidR="009E408C" w:rsidRDefault="009E408C" w:rsidP="009E408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408C" w:rsidRPr="00C4010B" w:rsidRDefault="009E408C" w:rsidP="009E408C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10B">
        <w:rPr>
          <w:rFonts w:ascii="Times New Roman" w:hAnsi="Times New Roman" w:cs="Times New Roman"/>
          <w:sz w:val="24"/>
          <w:szCs w:val="24"/>
        </w:rPr>
        <w:t xml:space="preserve">Проект </w:t>
      </w:r>
      <w:r>
        <w:rPr>
          <w:rFonts w:ascii="Times New Roman" w:hAnsi="Times New Roman" w:cs="Times New Roman"/>
          <w:sz w:val="24"/>
          <w:szCs w:val="24"/>
        </w:rPr>
        <w:t xml:space="preserve">национального </w:t>
      </w:r>
      <w:r w:rsidRPr="00C4010B">
        <w:rPr>
          <w:rFonts w:ascii="Times New Roman" w:hAnsi="Times New Roman" w:cs="Times New Roman"/>
          <w:sz w:val="24"/>
          <w:szCs w:val="24"/>
        </w:rPr>
        <w:t>стандарта рассыл</w:t>
      </w:r>
      <w:r>
        <w:rPr>
          <w:rFonts w:ascii="Times New Roman" w:hAnsi="Times New Roman" w:cs="Times New Roman"/>
          <w:sz w:val="24"/>
          <w:szCs w:val="24"/>
        </w:rPr>
        <w:t xml:space="preserve">ался на согласование в </w:t>
      </w:r>
      <w:r w:rsidRPr="00C4010B">
        <w:rPr>
          <w:rFonts w:ascii="Times New Roman" w:hAnsi="Times New Roman" w:cs="Times New Roman"/>
          <w:sz w:val="24"/>
          <w:szCs w:val="24"/>
        </w:rPr>
        <w:t>государственные органы, технические комитеты по стандартизации, заинтересов</w:t>
      </w:r>
      <w:r>
        <w:rPr>
          <w:rFonts w:ascii="Times New Roman" w:hAnsi="Times New Roman" w:cs="Times New Roman"/>
          <w:sz w:val="24"/>
          <w:szCs w:val="24"/>
        </w:rPr>
        <w:t>анные предприятия, организации и ассоциации</w:t>
      </w:r>
      <w:r w:rsidRPr="00C4010B">
        <w:rPr>
          <w:rFonts w:ascii="Times New Roman" w:hAnsi="Times New Roman" w:cs="Times New Roman"/>
          <w:sz w:val="24"/>
          <w:szCs w:val="24"/>
        </w:rPr>
        <w:t>.</w:t>
      </w:r>
    </w:p>
    <w:p w:rsidR="009E408C" w:rsidRPr="00C4010B" w:rsidRDefault="009E408C" w:rsidP="009E408C">
      <w:pPr>
        <w:pStyle w:val="a3"/>
        <w:tabs>
          <w:tab w:val="left" w:pos="851"/>
        </w:tabs>
        <w:ind w:firstLine="567"/>
        <w:rPr>
          <w:b w:val="0"/>
          <w:sz w:val="24"/>
          <w:szCs w:val="24"/>
        </w:rPr>
      </w:pPr>
      <w:r w:rsidRPr="00C4010B">
        <w:rPr>
          <w:b w:val="0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9E408C" w:rsidRPr="00C4010B" w:rsidRDefault="009E408C" w:rsidP="009E408C">
      <w:pPr>
        <w:pStyle w:val="a3"/>
        <w:tabs>
          <w:tab w:val="left" w:pos="851"/>
        </w:tabs>
        <w:ind w:firstLine="567"/>
        <w:rPr>
          <w:b w:val="0"/>
          <w:sz w:val="24"/>
          <w:szCs w:val="24"/>
        </w:rPr>
      </w:pPr>
    </w:p>
    <w:p w:rsidR="008E4093" w:rsidRDefault="009E408C" w:rsidP="008E4093">
      <w:pPr>
        <w:pStyle w:val="2"/>
        <w:tabs>
          <w:tab w:val="left" w:pos="851"/>
        </w:tabs>
        <w:ind w:firstLine="567"/>
        <w:jc w:val="both"/>
      </w:pPr>
      <w:commentRangeStart w:id="0"/>
      <w:r>
        <w:rPr>
          <w:b/>
          <w:sz w:val="24"/>
          <w:szCs w:val="24"/>
        </w:rPr>
        <w:t>7</w:t>
      </w:r>
      <w:r w:rsidRPr="00C4010B">
        <w:rPr>
          <w:b/>
          <w:sz w:val="24"/>
          <w:szCs w:val="24"/>
        </w:rPr>
        <w:t xml:space="preserve"> Информация о </w:t>
      </w:r>
      <w:r>
        <w:rPr>
          <w:b/>
          <w:sz w:val="24"/>
          <w:szCs w:val="24"/>
        </w:rPr>
        <w:t>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  <w:r w:rsidRPr="00C4010B">
        <w:rPr>
          <w:b/>
          <w:sz w:val="24"/>
          <w:szCs w:val="24"/>
        </w:rPr>
        <w:t>:</w:t>
      </w:r>
      <w:commentRangeEnd w:id="0"/>
      <w:r w:rsidR="001E28CA">
        <w:rPr>
          <w:rStyle w:val="a7"/>
          <w:rFonts w:asciiTheme="minorHAnsi" w:eastAsiaTheme="minorHAnsi" w:hAnsiTheme="minorHAnsi" w:cstheme="minorBidi"/>
          <w:snapToGrid/>
          <w:lang w:eastAsia="en-US"/>
        </w:rPr>
        <w:commentReference w:id="0"/>
      </w:r>
      <w:r w:rsidR="008E4093" w:rsidRPr="008E4093">
        <w:t xml:space="preserve"> </w:t>
      </w:r>
    </w:p>
    <w:p w:rsidR="008E4093" w:rsidRPr="008E4093" w:rsidRDefault="008E4093" w:rsidP="008E4093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8E4093">
        <w:rPr>
          <w:b/>
          <w:sz w:val="24"/>
          <w:szCs w:val="24"/>
        </w:rPr>
        <w:t>BRÜC J.-S., THOMAS S., ADNOT</w:t>
      </w:r>
      <w:r>
        <w:rPr>
          <w:b/>
          <w:sz w:val="24"/>
          <w:szCs w:val="24"/>
        </w:rPr>
        <w:t xml:space="preserve"> J., BOÜRGES B., VREÜLS H. </w:t>
      </w:r>
      <w:r w:rsidRPr="008E4093">
        <w:rPr>
          <w:b/>
          <w:sz w:val="24"/>
          <w:szCs w:val="24"/>
        </w:rPr>
        <w:t xml:space="preserve">Процесс разработки согласованных восходящих методов оценки энергосбережения. </w:t>
      </w:r>
    </w:p>
    <w:p w:rsidR="008E4093" w:rsidRDefault="008E4093" w:rsidP="008E4093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8E4093">
        <w:rPr>
          <w:b/>
          <w:sz w:val="24"/>
          <w:szCs w:val="24"/>
        </w:rPr>
        <w:t xml:space="preserve">VINE E., &amp; SATHAYE J. Руководство по мониторингу, оценке, отчетности, проверке и сертификации проектов </w:t>
      </w:r>
      <w:proofErr w:type="spellStart"/>
      <w:r w:rsidRPr="008E4093">
        <w:rPr>
          <w:b/>
          <w:sz w:val="24"/>
          <w:szCs w:val="24"/>
        </w:rPr>
        <w:t>энергоэффективности</w:t>
      </w:r>
      <w:proofErr w:type="spellEnd"/>
      <w:r w:rsidRPr="008E4093">
        <w:rPr>
          <w:b/>
          <w:sz w:val="24"/>
          <w:szCs w:val="24"/>
        </w:rPr>
        <w:t xml:space="preserve"> для смягчения последствий изменения климата. </w:t>
      </w:r>
    </w:p>
    <w:p w:rsidR="008E4093" w:rsidRPr="008E4093" w:rsidRDefault="008E4093" w:rsidP="008E4093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8E4093">
        <w:rPr>
          <w:b/>
          <w:sz w:val="24"/>
          <w:szCs w:val="24"/>
        </w:rPr>
        <w:lastRenderedPageBreak/>
        <w:t xml:space="preserve"> DOE </w:t>
      </w:r>
      <w:proofErr w:type="spellStart"/>
      <w:r w:rsidRPr="008E4093">
        <w:rPr>
          <w:b/>
          <w:sz w:val="24"/>
          <w:szCs w:val="24"/>
        </w:rPr>
        <w:t>and</w:t>
      </w:r>
      <w:proofErr w:type="spellEnd"/>
      <w:r w:rsidRPr="008E4093">
        <w:rPr>
          <w:b/>
          <w:sz w:val="24"/>
          <w:szCs w:val="24"/>
        </w:rPr>
        <w:t xml:space="preserve"> NREL. Проект по унифицированным методам определения сбережений программы </w:t>
      </w:r>
      <w:proofErr w:type="spellStart"/>
      <w:r w:rsidRPr="008E4093">
        <w:rPr>
          <w:b/>
          <w:sz w:val="24"/>
          <w:szCs w:val="24"/>
        </w:rPr>
        <w:t>энергоэффективности</w:t>
      </w:r>
      <w:proofErr w:type="spellEnd"/>
      <w:r w:rsidRPr="008E4093">
        <w:rPr>
          <w:b/>
          <w:sz w:val="24"/>
          <w:szCs w:val="24"/>
        </w:rPr>
        <w:t xml:space="preserve">. </w:t>
      </w:r>
    </w:p>
    <w:p w:rsidR="009E408C" w:rsidRPr="00C4010B" w:rsidRDefault="008E4093" w:rsidP="008E4093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 w:rsidRPr="008E4093">
        <w:rPr>
          <w:b/>
          <w:sz w:val="24"/>
          <w:szCs w:val="24"/>
        </w:rPr>
        <w:t xml:space="preserve">VREULS H., &amp; BOTH D. </w:t>
      </w:r>
      <w:proofErr w:type="spellStart"/>
      <w:r w:rsidRPr="008E4093">
        <w:rPr>
          <w:b/>
          <w:sz w:val="24"/>
          <w:szCs w:val="24"/>
        </w:rPr>
        <w:t>Harmonised</w:t>
      </w:r>
      <w:proofErr w:type="spellEnd"/>
      <w:r w:rsidRPr="008E4093">
        <w:rPr>
          <w:b/>
          <w:sz w:val="24"/>
          <w:szCs w:val="24"/>
        </w:rPr>
        <w:t xml:space="preserve"> Расчеты энергосбережения для выбранных технологий конечного использования, ключевые элементы и практические формулы. </w:t>
      </w:r>
    </w:p>
    <w:p w:rsidR="009E408C" w:rsidRDefault="009E408C" w:rsidP="009E40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 w:eastAsia="ru-RU"/>
        </w:rPr>
      </w:pPr>
    </w:p>
    <w:p w:rsidR="009E408C" w:rsidRDefault="009E408C" w:rsidP="009E40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 w:eastAsia="ru-RU"/>
        </w:rPr>
      </w:pPr>
      <w:r w:rsidRPr="00C4010B">
        <w:rPr>
          <w:rFonts w:ascii="Times New Roman" w:eastAsia="Times New Roman" w:hAnsi="Times New Roman" w:cs="Times New Roman"/>
          <w:snapToGrid w:val="0"/>
          <w:sz w:val="24"/>
          <w:szCs w:val="24"/>
          <w:lang w:val="kk-KZ" w:eastAsia="ru-RU"/>
        </w:rPr>
        <w:t>Н</w:t>
      </w:r>
      <w:r w:rsidR="004D6B5B">
        <w:rPr>
          <w:rFonts w:ascii="Times New Roman" w:eastAsia="Times New Roman" w:hAnsi="Times New Roman" w:cs="Times New Roman"/>
          <w:snapToGrid w:val="0"/>
          <w:sz w:val="24"/>
          <w:szCs w:val="24"/>
          <w:lang w:val="kk-KZ" w:eastAsia="ru-RU"/>
        </w:rPr>
        <w:t>ациональный стандарт разработан впервые</w:t>
      </w:r>
    </w:p>
    <w:p w:rsidR="004D6B5B" w:rsidRPr="00DC1C08" w:rsidRDefault="004D6B5B" w:rsidP="009E40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 w:eastAsia="ru-RU"/>
        </w:rPr>
      </w:pPr>
    </w:p>
    <w:p w:rsidR="004D6B5B" w:rsidRPr="00276315" w:rsidRDefault="004D6B5B" w:rsidP="009E408C">
      <w:pPr>
        <w:pStyle w:val="3"/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  <w:lang w:val="kk-KZ"/>
        </w:rPr>
      </w:pPr>
    </w:p>
    <w:p w:rsidR="009E408C" w:rsidRDefault="009E408C" w:rsidP="009E408C">
      <w:pPr>
        <w:pStyle w:val="3"/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8</w:t>
      </w:r>
      <w:r w:rsidRPr="00C4010B">
        <w:rPr>
          <w:b/>
          <w:sz w:val="24"/>
          <w:szCs w:val="24"/>
        </w:rPr>
        <w:t xml:space="preserve"> Данные о разработчике</w:t>
      </w:r>
      <w:r>
        <w:rPr>
          <w:b/>
          <w:sz w:val="24"/>
          <w:szCs w:val="24"/>
        </w:rPr>
        <w:t xml:space="preserve"> и соисполнителях (контактные данные), сроках разработки проекта стандарта</w:t>
      </w:r>
      <w:r w:rsidRPr="00C4010B">
        <w:rPr>
          <w:b/>
          <w:sz w:val="24"/>
          <w:szCs w:val="24"/>
        </w:rPr>
        <w:t>:</w:t>
      </w:r>
    </w:p>
    <w:p w:rsidR="009E408C" w:rsidRPr="00C4010B" w:rsidRDefault="009E408C" w:rsidP="009E408C">
      <w:pPr>
        <w:pStyle w:val="3"/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</w:p>
    <w:p w:rsidR="004D6B5B" w:rsidRPr="00C602E0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 xml:space="preserve">РГП </w:t>
      </w:r>
      <w:r>
        <w:rPr>
          <w:b w:val="0"/>
          <w:sz w:val="24"/>
          <w:szCs w:val="24"/>
        </w:rPr>
        <w:t xml:space="preserve">«Казахстанский институт </w:t>
      </w:r>
      <w:r w:rsidRPr="00C602E0">
        <w:rPr>
          <w:b w:val="0"/>
          <w:sz w:val="24"/>
          <w:szCs w:val="24"/>
        </w:rPr>
        <w:t>стандартизации и сер</w:t>
      </w:r>
      <w:bookmarkStart w:id="1" w:name="_GoBack"/>
      <w:bookmarkEnd w:id="1"/>
      <w:r w:rsidRPr="00C602E0">
        <w:rPr>
          <w:b w:val="0"/>
          <w:sz w:val="24"/>
          <w:szCs w:val="24"/>
        </w:rPr>
        <w:t>тификации».</w:t>
      </w:r>
    </w:p>
    <w:p w:rsidR="004D6B5B" w:rsidRPr="00C602E0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 xml:space="preserve">г. </w:t>
      </w:r>
      <w:proofErr w:type="spellStart"/>
      <w:r w:rsidRPr="00C602E0">
        <w:rPr>
          <w:b w:val="0"/>
          <w:sz w:val="24"/>
          <w:szCs w:val="24"/>
        </w:rPr>
        <w:t>Нур</w:t>
      </w:r>
      <w:proofErr w:type="spellEnd"/>
      <w:r w:rsidRPr="00C602E0">
        <w:rPr>
          <w:b w:val="0"/>
          <w:sz w:val="24"/>
          <w:szCs w:val="24"/>
        </w:rPr>
        <w:t>-Султан 010000, п</w:t>
      </w:r>
      <w:r>
        <w:rPr>
          <w:b w:val="0"/>
          <w:sz w:val="24"/>
          <w:szCs w:val="24"/>
        </w:rPr>
        <w:t xml:space="preserve">р. </w:t>
      </w:r>
      <w:proofErr w:type="spellStart"/>
      <w:r>
        <w:rPr>
          <w:b w:val="0"/>
          <w:sz w:val="24"/>
          <w:szCs w:val="24"/>
        </w:rPr>
        <w:t>Мәңгілік</w:t>
      </w:r>
      <w:proofErr w:type="spellEnd"/>
      <w:r>
        <w:rPr>
          <w:b w:val="0"/>
          <w:sz w:val="24"/>
          <w:szCs w:val="24"/>
        </w:rPr>
        <w:t xml:space="preserve"> Ел, д. 11., здание</w:t>
      </w:r>
      <w:r w:rsidRPr="00C602E0">
        <w:rPr>
          <w:b w:val="0"/>
          <w:sz w:val="24"/>
          <w:szCs w:val="24"/>
        </w:rPr>
        <w:t xml:space="preserve"> «Эталонный центр»</w:t>
      </w:r>
    </w:p>
    <w:p w:rsidR="004D6B5B" w:rsidRPr="00C602E0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>Тел/факс. 8 (7172) 44-64-03.</w:t>
      </w:r>
    </w:p>
    <w:p w:rsidR="004D6B5B" w:rsidRPr="004D6B5B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>тел</w:t>
      </w:r>
      <w:r w:rsidRPr="004D6B5B">
        <w:rPr>
          <w:b w:val="0"/>
          <w:sz w:val="24"/>
          <w:szCs w:val="24"/>
        </w:rPr>
        <w:t xml:space="preserve">. +77172 44 62 14, </w:t>
      </w:r>
    </w:p>
    <w:p w:rsidR="004D6B5B" w:rsidRPr="004D6B5B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4D6B5B">
        <w:rPr>
          <w:b w:val="0"/>
          <w:sz w:val="24"/>
          <w:szCs w:val="24"/>
        </w:rPr>
        <w:t>+77172 20 56 40</w:t>
      </w:r>
    </w:p>
    <w:p w:rsidR="004D6B5B" w:rsidRPr="004D6B5B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  <w:lang w:val="en-US"/>
        </w:rPr>
        <w:t>E</w:t>
      </w:r>
      <w:r w:rsidRPr="004D6B5B">
        <w:rPr>
          <w:b w:val="0"/>
          <w:sz w:val="24"/>
          <w:szCs w:val="24"/>
        </w:rPr>
        <w:t>-</w:t>
      </w:r>
      <w:r w:rsidRPr="00C602E0">
        <w:rPr>
          <w:b w:val="0"/>
          <w:sz w:val="24"/>
          <w:szCs w:val="24"/>
          <w:lang w:val="en-US"/>
        </w:rPr>
        <w:t>mail</w:t>
      </w:r>
      <w:r w:rsidRPr="004D6B5B">
        <w:rPr>
          <w:b w:val="0"/>
          <w:sz w:val="24"/>
          <w:szCs w:val="24"/>
        </w:rPr>
        <w:t xml:space="preserve">: </w:t>
      </w:r>
      <w:hyperlink r:id="rId6" w:history="1">
        <w:r w:rsidRPr="00201FB6">
          <w:rPr>
            <w:rStyle w:val="a5"/>
            <w:b w:val="0"/>
            <w:sz w:val="24"/>
            <w:szCs w:val="24"/>
            <w:lang w:val="en-US"/>
          </w:rPr>
          <w:t>kazinst</w:t>
        </w:r>
        <w:r w:rsidRPr="004D6B5B">
          <w:rPr>
            <w:rStyle w:val="a5"/>
            <w:b w:val="0"/>
            <w:sz w:val="24"/>
            <w:szCs w:val="24"/>
          </w:rPr>
          <w:t>@</w:t>
        </w:r>
        <w:r w:rsidRPr="00201FB6">
          <w:rPr>
            <w:rStyle w:val="a5"/>
            <w:b w:val="0"/>
            <w:sz w:val="24"/>
            <w:szCs w:val="24"/>
            <w:lang w:val="en-US"/>
          </w:rPr>
          <w:t>kazinst</w:t>
        </w:r>
        <w:r w:rsidRPr="004D6B5B">
          <w:rPr>
            <w:rStyle w:val="a5"/>
            <w:b w:val="0"/>
            <w:sz w:val="24"/>
            <w:szCs w:val="24"/>
          </w:rPr>
          <w:t>.</w:t>
        </w:r>
        <w:proofErr w:type="spellStart"/>
        <w:r w:rsidRPr="00201FB6">
          <w:rPr>
            <w:rStyle w:val="a5"/>
            <w:b w:val="0"/>
            <w:sz w:val="24"/>
            <w:szCs w:val="24"/>
            <w:lang w:val="en-US"/>
          </w:rPr>
          <w:t>kz</w:t>
        </w:r>
        <w:proofErr w:type="spellEnd"/>
      </w:hyperlink>
    </w:p>
    <w:p w:rsidR="004D6B5B" w:rsidRPr="004D6B5B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</w:p>
    <w:p w:rsidR="004D6B5B" w:rsidRPr="00C602E0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proofErr w:type="spellStart"/>
      <w:r w:rsidRPr="00C602E0">
        <w:rPr>
          <w:b w:val="0"/>
          <w:sz w:val="24"/>
          <w:szCs w:val="24"/>
        </w:rPr>
        <w:t>Акмолинский</w:t>
      </w:r>
      <w:proofErr w:type="spellEnd"/>
      <w:r w:rsidRPr="00C602E0">
        <w:rPr>
          <w:b w:val="0"/>
          <w:sz w:val="24"/>
          <w:szCs w:val="24"/>
        </w:rPr>
        <w:t xml:space="preserve"> филиал</w:t>
      </w:r>
      <w:r>
        <w:rPr>
          <w:b w:val="0"/>
          <w:sz w:val="24"/>
          <w:szCs w:val="24"/>
        </w:rPr>
        <w:t xml:space="preserve"> РГП «Казахстанский институт </w:t>
      </w:r>
      <w:r w:rsidRPr="00C602E0">
        <w:rPr>
          <w:b w:val="0"/>
          <w:sz w:val="24"/>
          <w:szCs w:val="24"/>
        </w:rPr>
        <w:t>стандартизации и сертификации»</w:t>
      </w:r>
    </w:p>
    <w:p w:rsidR="004D6B5B" w:rsidRPr="00C602E0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 xml:space="preserve">020000, г. Кокшетау, ул. 8 Марта, 61. тел. </w:t>
      </w:r>
    </w:p>
    <w:p w:rsidR="004D6B5B" w:rsidRPr="00C602E0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 xml:space="preserve">тел./факс 8 (7162) 40-21-37, </w:t>
      </w:r>
    </w:p>
    <w:p w:rsidR="004D6B5B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>E-</w:t>
      </w:r>
      <w:proofErr w:type="spellStart"/>
      <w:r w:rsidRPr="00C602E0">
        <w:rPr>
          <w:b w:val="0"/>
          <w:sz w:val="24"/>
          <w:szCs w:val="24"/>
        </w:rPr>
        <w:t>mail</w:t>
      </w:r>
      <w:proofErr w:type="spellEnd"/>
      <w:r w:rsidRPr="00C602E0">
        <w:rPr>
          <w:b w:val="0"/>
          <w:sz w:val="24"/>
          <w:szCs w:val="24"/>
        </w:rPr>
        <w:t xml:space="preserve">: </w:t>
      </w:r>
      <w:hyperlink r:id="rId7" w:history="1">
        <w:r w:rsidRPr="00201FB6">
          <w:rPr>
            <w:rStyle w:val="a5"/>
            <w:b w:val="0"/>
            <w:sz w:val="24"/>
            <w:szCs w:val="24"/>
          </w:rPr>
          <w:t>kokshetau@kazinst.kz</w:t>
        </w:r>
      </w:hyperlink>
    </w:p>
    <w:p w:rsidR="004D6B5B" w:rsidRPr="00746F69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746F69">
        <w:rPr>
          <w:b w:val="0"/>
          <w:sz w:val="24"/>
          <w:szCs w:val="24"/>
        </w:rPr>
        <w:t xml:space="preserve">Срок начала разработки проекта стандарта – </w:t>
      </w:r>
      <w:r>
        <w:rPr>
          <w:b w:val="0"/>
          <w:sz w:val="24"/>
          <w:szCs w:val="24"/>
        </w:rPr>
        <w:t>февраль 2020</w:t>
      </w:r>
      <w:r w:rsidRPr="00746F69">
        <w:rPr>
          <w:b w:val="0"/>
          <w:sz w:val="24"/>
          <w:szCs w:val="24"/>
        </w:rPr>
        <w:t xml:space="preserve"> года;</w:t>
      </w:r>
    </w:p>
    <w:p w:rsidR="004D6B5B" w:rsidRPr="00C602E0" w:rsidRDefault="004D6B5B" w:rsidP="004D6B5B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746F69">
        <w:rPr>
          <w:b w:val="0"/>
          <w:sz w:val="24"/>
          <w:szCs w:val="24"/>
        </w:rPr>
        <w:t>Срок утвержд</w:t>
      </w:r>
      <w:r>
        <w:rPr>
          <w:b w:val="0"/>
          <w:sz w:val="24"/>
          <w:szCs w:val="24"/>
        </w:rPr>
        <w:t>ения проекта стандарта – июль 2020</w:t>
      </w:r>
      <w:r w:rsidRPr="00746F69">
        <w:rPr>
          <w:b w:val="0"/>
          <w:sz w:val="24"/>
          <w:szCs w:val="24"/>
        </w:rPr>
        <w:t xml:space="preserve"> года.</w:t>
      </w:r>
    </w:p>
    <w:p w:rsidR="004D6B5B" w:rsidRDefault="004D6B5B" w:rsidP="004D6B5B">
      <w:pPr>
        <w:pStyle w:val="a3"/>
        <w:tabs>
          <w:tab w:val="left" w:pos="851"/>
        </w:tabs>
        <w:ind w:firstLine="0"/>
        <w:rPr>
          <w:sz w:val="24"/>
          <w:szCs w:val="24"/>
        </w:rPr>
      </w:pPr>
    </w:p>
    <w:p w:rsidR="004D6B5B" w:rsidRDefault="004D6B5B" w:rsidP="004D6B5B">
      <w:pPr>
        <w:pStyle w:val="a3"/>
        <w:tabs>
          <w:tab w:val="left" w:pos="851"/>
        </w:tabs>
        <w:ind w:firstLine="567"/>
        <w:rPr>
          <w:sz w:val="24"/>
          <w:szCs w:val="24"/>
        </w:rPr>
      </w:pPr>
      <w:r w:rsidRPr="00C4010B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</w:p>
    <w:p w:rsidR="004D6B5B" w:rsidRPr="00C4010B" w:rsidRDefault="004D6B5B" w:rsidP="004D6B5B">
      <w:pPr>
        <w:pStyle w:val="a3"/>
        <w:tabs>
          <w:tab w:val="left" w:pos="85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Г</w:t>
      </w:r>
      <w:r w:rsidRPr="00C4010B">
        <w:rPr>
          <w:sz w:val="24"/>
          <w:szCs w:val="24"/>
        </w:rPr>
        <w:t>енерального директора</w:t>
      </w:r>
      <w:r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proofErr w:type="spellStart"/>
      <w:r>
        <w:rPr>
          <w:sz w:val="24"/>
          <w:szCs w:val="24"/>
        </w:rPr>
        <w:t>Е.Амирханова</w:t>
      </w:r>
      <w:proofErr w:type="spellEnd"/>
    </w:p>
    <w:p w:rsidR="0050634B" w:rsidRDefault="0050634B"/>
    <w:sectPr w:rsidR="0050634B" w:rsidSect="00C745ED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Назерке Капканова" w:date="2020-03-04T10:30:00Z" w:initials="НК">
    <w:p w:rsidR="007E1DB0" w:rsidRDefault="007E1DB0">
      <w:pPr>
        <w:pStyle w:val="a8"/>
      </w:pPr>
      <w:r>
        <w:rPr>
          <w:rStyle w:val="a7"/>
        </w:rPr>
        <w:annotationRef/>
      </w:r>
      <w:r>
        <w:t>Разве на электроснабжение нет  научных исследований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839"/>
    <w:rsid w:val="00080365"/>
    <w:rsid w:val="00081220"/>
    <w:rsid w:val="0008186B"/>
    <w:rsid w:val="001E28CA"/>
    <w:rsid w:val="002430FE"/>
    <w:rsid w:val="0026019E"/>
    <w:rsid w:val="002F5A43"/>
    <w:rsid w:val="004D6B5B"/>
    <w:rsid w:val="0050634B"/>
    <w:rsid w:val="00621839"/>
    <w:rsid w:val="007E1DB0"/>
    <w:rsid w:val="00875E35"/>
    <w:rsid w:val="008E4093"/>
    <w:rsid w:val="009554BD"/>
    <w:rsid w:val="009E408C"/>
    <w:rsid w:val="00A33672"/>
    <w:rsid w:val="00AE7E28"/>
    <w:rsid w:val="00AF7494"/>
    <w:rsid w:val="00C4259D"/>
    <w:rsid w:val="00C745ED"/>
    <w:rsid w:val="00CB7983"/>
    <w:rsid w:val="00E5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E408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9E408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9E408C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rsid w:val="009E408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E408C"/>
    <w:rPr>
      <w:rFonts w:ascii="Times New Roman" w:eastAsia="Times New Roman" w:hAnsi="Times New Roman" w:cs="Times New Roman"/>
      <w:sz w:val="16"/>
      <w:szCs w:val="16"/>
    </w:rPr>
  </w:style>
  <w:style w:type="character" w:styleId="a5">
    <w:name w:val="Hyperlink"/>
    <w:uiPriority w:val="99"/>
    <w:rsid w:val="009E408C"/>
    <w:rPr>
      <w:color w:val="0000FF"/>
      <w:u w:val="single"/>
    </w:rPr>
  </w:style>
  <w:style w:type="paragraph" w:styleId="a6">
    <w:name w:val="No Spacing"/>
    <w:uiPriority w:val="99"/>
    <w:qFormat/>
    <w:rsid w:val="009E40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FontStyle48">
    <w:name w:val="Font Style48"/>
    <w:uiPriority w:val="99"/>
    <w:rsid w:val="009E408C"/>
    <w:rPr>
      <w:rFonts w:ascii="Segoe UI" w:hAnsi="Segoe UI" w:cs="Segoe UI"/>
      <w:color w:val="000000"/>
      <w:sz w:val="18"/>
      <w:szCs w:val="18"/>
    </w:rPr>
  </w:style>
  <w:style w:type="paragraph" w:customStyle="1" w:styleId="2">
    <w:name w:val="Обычный2"/>
    <w:rsid w:val="009E408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translate">
    <w:name w:val="notranslate"/>
    <w:basedOn w:val="a0"/>
    <w:rsid w:val="009E408C"/>
    <w:rPr>
      <w:rFonts w:cs="Times New Roman"/>
    </w:rPr>
  </w:style>
  <w:style w:type="character" w:styleId="a7">
    <w:name w:val="annotation reference"/>
    <w:basedOn w:val="a0"/>
    <w:uiPriority w:val="99"/>
    <w:semiHidden/>
    <w:unhideWhenUsed/>
    <w:rsid w:val="001E28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E28C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E28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E28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E28CA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E2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28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E408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9E408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9E408C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rsid w:val="009E408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E408C"/>
    <w:rPr>
      <w:rFonts w:ascii="Times New Roman" w:eastAsia="Times New Roman" w:hAnsi="Times New Roman" w:cs="Times New Roman"/>
      <w:sz w:val="16"/>
      <w:szCs w:val="16"/>
    </w:rPr>
  </w:style>
  <w:style w:type="character" w:styleId="a5">
    <w:name w:val="Hyperlink"/>
    <w:uiPriority w:val="99"/>
    <w:rsid w:val="009E408C"/>
    <w:rPr>
      <w:color w:val="0000FF"/>
      <w:u w:val="single"/>
    </w:rPr>
  </w:style>
  <w:style w:type="paragraph" w:styleId="a6">
    <w:name w:val="No Spacing"/>
    <w:uiPriority w:val="99"/>
    <w:qFormat/>
    <w:rsid w:val="009E40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FontStyle48">
    <w:name w:val="Font Style48"/>
    <w:uiPriority w:val="99"/>
    <w:rsid w:val="009E408C"/>
    <w:rPr>
      <w:rFonts w:ascii="Segoe UI" w:hAnsi="Segoe UI" w:cs="Segoe UI"/>
      <w:color w:val="000000"/>
      <w:sz w:val="18"/>
      <w:szCs w:val="18"/>
    </w:rPr>
  </w:style>
  <w:style w:type="paragraph" w:customStyle="1" w:styleId="2">
    <w:name w:val="Обычный2"/>
    <w:rsid w:val="009E408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translate">
    <w:name w:val="notranslate"/>
    <w:basedOn w:val="a0"/>
    <w:rsid w:val="009E408C"/>
    <w:rPr>
      <w:rFonts w:cs="Times New Roman"/>
    </w:rPr>
  </w:style>
  <w:style w:type="character" w:styleId="a7">
    <w:name w:val="annotation reference"/>
    <w:basedOn w:val="a0"/>
    <w:uiPriority w:val="99"/>
    <w:semiHidden/>
    <w:unhideWhenUsed/>
    <w:rsid w:val="001E28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E28C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E28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E28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E28CA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E2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28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kshetau@kazinst.k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azinst@kazinst.kz" TargetMode="Externa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2020-02-19T13:55:00Z</dcterms:created>
  <dcterms:modified xsi:type="dcterms:W3CDTF">2020-03-05T09:04:00Z</dcterms:modified>
</cp:coreProperties>
</file>